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F049" w14:textId="20CC1AA0" w:rsidR="00781711" w:rsidRDefault="00781711" w:rsidP="00781711">
      <w:pPr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1230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LXXXIII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6730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496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</w:t>
      </w:r>
      <w:r w:rsidR="005B23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14:paraId="2C1924EB" w14:textId="77777777" w:rsidR="00781711" w:rsidRDefault="00781711" w:rsidP="00781711">
      <w:pPr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4A66CF6A" w14:textId="656AE71B" w:rsidR="009D36FC" w:rsidRDefault="00781711" w:rsidP="001872DA">
      <w:pPr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1230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21 </w:t>
      </w:r>
      <w:r w:rsidR="005B23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marca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</w:t>
      </w:r>
      <w:r w:rsidR="005B23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24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</w:t>
      </w:r>
    </w:p>
    <w:p w14:paraId="4766DD2E" w14:textId="77777777" w:rsidR="00F8652B" w:rsidRPr="001872DA" w:rsidRDefault="00F8652B" w:rsidP="001872DA">
      <w:pPr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56953E76" w14:textId="37B4889E" w:rsidR="009D36FC" w:rsidRDefault="009D36FC" w:rsidP="00123008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sprawie zmian w podziale na okręgi wyborcze Powiatu Grójeckiego</w:t>
      </w:r>
    </w:p>
    <w:p w14:paraId="7EAF963B" w14:textId="77777777" w:rsidR="00781711" w:rsidRPr="00781711" w:rsidRDefault="00781711" w:rsidP="00781711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002087A" w14:textId="5130E10E" w:rsidR="001D16B9" w:rsidRPr="00781711" w:rsidRDefault="009D36FC" w:rsidP="00123008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art. 12 pkt. 11 ustawy z dnia 5 czerwca 1998 roku o samorządzie powiatowym (</w:t>
      </w:r>
      <w:proofErr w:type="spellStart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Dz.U. 202</w:t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r., poz. </w:t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107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) oraz art. 454 </w:t>
      </w:r>
      <w:r w:rsidR="00DA7B5D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oraz art. 456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ustawy z dnia </w:t>
      </w:r>
      <w:r w:rsid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 stycznia 2011 r. kodeks wyborczy (</w:t>
      </w:r>
      <w:proofErr w:type="spellStart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1D16B9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</w:t>
      </w:r>
      <w:r w:rsidR="001D16B9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U. 2023r., poz. 2408) 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uchwala się</w:t>
      </w:r>
      <w:r w:rsidR="001230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co następuje:</w:t>
      </w:r>
    </w:p>
    <w:p w14:paraId="123D6648" w14:textId="5B36C5A7" w:rsidR="009D36FC" w:rsidRPr="00781711" w:rsidRDefault="009D36FC" w:rsidP="005B230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§1. </w:t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Uchyla się uchwałę nr LXXIX/474/2023 Rady Powiatu Grójeckiego z dnia </w:t>
      </w:r>
      <w:r w:rsidR="00F8652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27 grudnia 2023 r. w sprawie zmian w podziale na okręgi wyborcze Powiatu Grójeckiego</w:t>
      </w:r>
      <w:r w:rsidR="001230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C37D6BB" w14:textId="3FE1FDF7" w:rsidR="001D16B9" w:rsidRPr="00781711" w:rsidRDefault="009D36FC" w:rsidP="009D36FC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§2.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Wykonanie uchwały powierza się </w:t>
      </w:r>
      <w:r w:rsidR="0014557D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Zarządowi Powiatu Grójeckiego. </w:t>
      </w:r>
    </w:p>
    <w:p w14:paraId="6DBE553F" w14:textId="06280C56" w:rsidR="009D36FC" w:rsidRPr="00781711" w:rsidRDefault="009D36FC" w:rsidP="009D36FC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§</w:t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Uchwała wchodzi w życie z dniem podjęcia</w:t>
      </w:r>
      <w:r w:rsidR="005B2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5FA4A9A6" w14:textId="77777777" w:rsidR="00E93728" w:rsidRDefault="00E93728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082339" w14:textId="77777777" w:rsidR="005B2304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50032A" w14:textId="77777777" w:rsidR="005B2304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051CA6" w14:textId="77777777" w:rsidR="00FA3AB8" w:rsidRDefault="00FA3AB8" w:rsidP="00FA3AB8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3728E399" w14:textId="77777777" w:rsidR="00FA3AB8" w:rsidRDefault="00FA3AB8" w:rsidP="00FA3AB8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 Janusz Karbowiak </w:t>
      </w:r>
    </w:p>
    <w:p w14:paraId="2BAF893E" w14:textId="77777777" w:rsidR="005B2304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CD1A1D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F90434" w14:textId="77777777" w:rsidR="005B2304" w:rsidRDefault="005B2304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D4B6FB" w14:textId="77777777" w:rsidR="005B2304" w:rsidRDefault="005B2304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51F3B1" w14:textId="77777777" w:rsidR="005B2304" w:rsidRDefault="005B2304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85B2868" w14:textId="77777777" w:rsidR="005B2304" w:rsidRDefault="005B2304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1E8740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E19393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0C6B8A" w14:textId="7F632D2D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4D5B">
        <w:rPr>
          <w:rFonts w:ascii="Arial" w:hAnsi="Arial" w:cs="Arial"/>
          <w:b/>
          <w:bCs/>
          <w:sz w:val="28"/>
          <w:szCs w:val="28"/>
        </w:rPr>
        <w:lastRenderedPageBreak/>
        <w:t>Uzasadnienie</w:t>
      </w:r>
    </w:p>
    <w:p w14:paraId="0886725D" w14:textId="77777777" w:rsidR="00E93728" w:rsidRPr="00494D5B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CA654A" w14:textId="1D19C276" w:rsidR="00E93728" w:rsidRDefault="00E93728" w:rsidP="005B230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D5B">
        <w:rPr>
          <w:rFonts w:ascii="Arial" w:hAnsi="Arial" w:cs="Arial"/>
          <w:sz w:val="24"/>
          <w:szCs w:val="24"/>
        </w:rPr>
        <w:t>W związku z</w:t>
      </w:r>
      <w:r w:rsidR="005B2304">
        <w:rPr>
          <w:rFonts w:ascii="Arial" w:hAnsi="Arial" w:cs="Arial"/>
          <w:sz w:val="24"/>
          <w:szCs w:val="24"/>
        </w:rPr>
        <w:t xml:space="preserve"> wydaniem przez </w:t>
      </w:r>
      <w:r w:rsidRPr="00494D5B">
        <w:rPr>
          <w:rFonts w:ascii="Arial" w:hAnsi="Arial" w:cs="Arial"/>
          <w:sz w:val="24"/>
          <w:szCs w:val="24"/>
        </w:rPr>
        <w:t>Komisarz</w:t>
      </w:r>
      <w:r w:rsidR="005B2304">
        <w:rPr>
          <w:rFonts w:ascii="Arial" w:hAnsi="Arial" w:cs="Arial"/>
          <w:sz w:val="24"/>
          <w:szCs w:val="24"/>
        </w:rPr>
        <w:t>a</w:t>
      </w:r>
      <w:r w:rsidRPr="00494D5B">
        <w:rPr>
          <w:rFonts w:ascii="Arial" w:hAnsi="Arial" w:cs="Arial"/>
          <w:sz w:val="24"/>
          <w:szCs w:val="24"/>
        </w:rPr>
        <w:t xml:space="preserve"> Wyborcz</w:t>
      </w:r>
      <w:r w:rsidR="005B2304">
        <w:rPr>
          <w:rFonts w:ascii="Arial" w:hAnsi="Arial" w:cs="Arial"/>
          <w:sz w:val="24"/>
          <w:szCs w:val="24"/>
        </w:rPr>
        <w:t>ego</w:t>
      </w:r>
      <w:r w:rsidRPr="00494D5B">
        <w:rPr>
          <w:rFonts w:ascii="Arial" w:hAnsi="Arial" w:cs="Arial"/>
          <w:sz w:val="24"/>
          <w:szCs w:val="24"/>
        </w:rPr>
        <w:t xml:space="preserve"> </w:t>
      </w:r>
      <w:r w:rsidR="005B230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ostanowieni</w:t>
      </w:r>
      <w:r w:rsidR="005B23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865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Nr 172/2023 z dnia 19 grudnia 2023 r. w sprawie podziału powiatu grójeckiego na okręgi wyborcze, ustalenia ich granic, numerów oraz liczby radnych wybieranych </w:t>
      </w:r>
      <w:r w:rsidR="00F865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każdym okręgu</w:t>
      </w:r>
      <w:r w:rsidR="005B2304">
        <w:rPr>
          <w:rFonts w:ascii="Arial" w:hAnsi="Arial" w:cs="Arial"/>
          <w:sz w:val="24"/>
          <w:szCs w:val="24"/>
        </w:rPr>
        <w:t xml:space="preserve"> – uchylana uchwała</w:t>
      </w:r>
      <w:r>
        <w:rPr>
          <w:rFonts w:ascii="Arial" w:hAnsi="Arial" w:cs="Arial"/>
          <w:sz w:val="24"/>
          <w:szCs w:val="24"/>
        </w:rPr>
        <w:t xml:space="preserve"> Rad</w:t>
      </w:r>
      <w:r w:rsidR="005B230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Powiatu </w:t>
      </w:r>
      <w:r w:rsidR="005B2304">
        <w:rPr>
          <w:rFonts w:ascii="Arial" w:hAnsi="Arial" w:cs="Arial"/>
          <w:sz w:val="24"/>
          <w:szCs w:val="24"/>
        </w:rPr>
        <w:t xml:space="preserve">Grójeckiego w </w:t>
      </w:r>
      <w:r>
        <w:rPr>
          <w:rFonts w:ascii="Arial" w:hAnsi="Arial" w:cs="Arial"/>
          <w:sz w:val="24"/>
          <w:szCs w:val="24"/>
        </w:rPr>
        <w:t xml:space="preserve">sprawie zmian </w:t>
      </w:r>
      <w:r>
        <w:rPr>
          <w:rFonts w:ascii="Arial" w:hAnsi="Arial" w:cs="Arial"/>
          <w:sz w:val="24"/>
          <w:szCs w:val="24"/>
        </w:rPr>
        <w:br/>
        <w:t>w podziale na okręgi wyborcze Powiatu Grójeckiego</w:t>
      </w:r>
      <w:r w:rsidR="005B2304">
        <w:rPr>
          <w:rFonts w:ascii="Arial" w:hAnsi="Arial" w:cs="Arial"/>
          <w:sz w:val="24"/>
          <w:szCs w:val="24"/>
        </w:rPr>
        <w:t xml:space="preserve"> okazała się zbędna i powstała konieczność jej uchylenia.</w:t>
      </w:r>
    </w:p>
    <w:p w14:paraId="4C9C6F12" w14:textId="77777777" w:rsidR="00E93728" w:rsidRDefault="00E93728" w:rsidP="00E937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podjęcie mniejszej uchwały jest uzasadnione.  </w:t>
      </w:r>
    </w:p>
    <w:p w14:paraId="43739AF4" w14:textId="77777777" w:rsidR="00E93728" w:rsidRDefault="00E93728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E52175" w14:textId="77777777" w:rsidR="005B2304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942674" w14:textId="77777777" w:rsidR="005B2304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837188" w14:textId="77777777" w:rsidR="005B2304" w:rsidRPr="009D36FC" w:rsidRDefault="005B2304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52219B" w14:textId="77777777" w:rsidR="00FA3AB8" w:rsidRDefault="00FA3AB8" w:rsidP="00FA3AB8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68DFE04B" w14:textId="77777777" w:rsidR="00FA3AB8" w:rsidRDefault="00FA3AB8" w:rsidP="00FA3AB8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 Janusz Karbowiak </w:t>
      </w:r>
    </w:p>
    <w:p w14:paraId="4B742B24" w14:textId="77777777" w:rsidR="009A542F" w:rsidRDefault="009A542F"/>
    <w:sectPr w:rsidR="009A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F0F37"/>
    <w:multiLevelType w:val="multilevel"/>
    <w:tmpl w:val="CDA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81DFC"/>
    <w:multiLevelType w:val="hybridMultilevel"/>
    <w:tmpl w:val="AB20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532046">
    <w:abstractNumId w:val="0"/>
  </w:num>
  <w:num w:numId="2" w16cid:durableId="110553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FC"/>
    <w:rsid w:val="00123008"/>
    <w:rsid w:val="0014557D"/>
    <w:rsid w:val="001872DA"/>
    <w:rsid w:val="001D16B9"/>
    <w:rsid w:val="0028324E"/>
    <w:rsid w:val="00362FC0"/>
    <w:rsid w:val="005B2304"/>
    <w:rsid w:val="006730D6"/>
    <w:rsid w:val="00703B59"/>
    <w:rsid w:val="00781711"/>
    <w:rsid w:val="008B6D98"/>
    <w:rsid w:val="009A542F"/>
    <w:rsid w:val="009D36FC"/>
    <w:rsid w:val="00A0245A"/>
    <w:rsid w:val="00B50243"/>
    <w:rsid w:val="00DA7B5D"/>
    <w:rsid w:val="00E93728"/>
    <w:rsid w:val="00F629E7"/>
    <w:rsid w:val="00F8652B"/>
    <w:rsid w:val="00FA3AB8"/>
    <w:rsid w:val="00F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85F1"/>
  <w15:chartTrackingRefBased/>
  <w15:docId w15:val="{F446A408-A716-4341-AEDD-0AD1231B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8</cp:revision>
  <cp:lastPrinted>2024-03-20T06:25:00Z</cp:lastPrinted>
  <dcterms:created xsi:type="dcterms:W3CDTF">2024-03-05T12:37:00Z</dcterms:created>
  <dcterms:modified xsi:type="dcterms:W3CDTF">2024-03-25T12:09:00Z</dcterms:modified>
</cp:coreProperties>
</file>